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49" w:rsidRDefault="00EF6A49" w:rsidP="00EF6A49">
      <w:pPr>
        <w:spacing w:line="580" w:lineRule="exact"/>
        <w:rPr>
          <w:rFonts w:ascii="仿宋" w:eastAsia="仿宋" w:hAnsi="仿宋" w:hint="eastAsia"/>
          <w:sz w:val="32"/>
          <w:szCs w:val="32"/>
        </w:rPr>
      </w:pPr>
      <w:r w:rsidRPr="00A82A2D">
        <w:rPr>
          <w:rFonts w:ascii="仿宋" w:eastAsia="仿宋" w:hAnsi="仿宋"/>
          <w:sz w:val="32"/>
          <w:szCs w:val="32"/>
        </w:rPr>
        <w:t>附件</w:t>
      </w:r>
      <w:r w:rsidRPr="00A82A2D">
        <w:rPr>
          <w:rFonts w:ascii="仿宋" w:eastAsia="仿宋" w:hAnsi="仿宋" w:hint="eastAsia"/>
          <w:sz w:val="32"/>
          <w:szCs w:val="32"/>
        </w:rPr>
        <w:t>1</w:t>
      </w:r>
    </w:p>
    <w:p w:rsidR="00EF6A49" w:rsidRPr="00A82A2D" w:rsidRDefault="00EF6A49" w:rsidP="00EF6A49">
      <w:pPr>
        <w:spacing w:line="580" w:lineRule="exact"/>
        <w:rPr>
          <w:rFonts w:ascii="仿宋" w:eastAsia="仿宋" w:hAnsi="仿宋"/>
          <w:sz w:val="32"/>
          <w:szCs w:val="32"/>
        </w:rPr>
      </w:pPr>
    </w:p>
    <w:p w:rsidR="00EF6A49" w:rsidRDefault="00EF6A49" w:rsidP="00EF6A49">
      <w:pPr>
        <w:snapToGrid w:val="0"/>
        <w:spacing w:afterLines="50"/>
        <w:jc w:val="center"/>
        <w:rPr>
          <w:rFonts w:ascii="仿宋" w:eastAsia="仿宋" w:hAnsi="仿宋" w:hint="eastAsia"/>
          <w:sz w:val="40"/>
          <w:szCs w:val="30"/>
        </w:rPr>
      </w:pPr>
      <w:r w:rsidRPr="00A82A2D">
        <w:rPr>
          <w:rFonts w:ascii="仿宋" w:eastAsia="仿宋" w:hAnsi="仿宋"/>
          <w:sz w:val="40"/>
          <w:szCs w:val="30"/>
        </w:rPr>
        <w:t>STEM</w:t>
      </w:r>
      <w:proofErr w:type="gramStart"/>
      <w:r w:rsidRPr="00A82A2D">
        <w:rPr>
          <w:rFonts w:ascii="仿宋" w:eastAsia="仿宋" w:hAnsi="仿宋"/>
          <w:sz w:val="40"/>
          <w:szCs w:val="30"/>
        </w:rPr>
        <w:t>世</w:t>
      </w:r>
      <w:proofErr w:type="gramEnd"/>
      <w:r w:rsidRPr="00A82A2D">
        <w:rPr>
          <w:rFonts w:ascii="仿宋" w:eastAsia="仿宋" w:hAnsi="仿宋"/>
          <w:sz w:val="40"/>
          <w:szCs w:val="30"/>
        </w:rPr>
        <w:t>博会</w:t>
      </w:r>
      <w:r w:rsidRPr="00A82A2D">
        <w:rPr>
          <w:rFonts w:ascii="仿宋" w:eastAsia="仿宋" w:hAnsi="仿宋" w:hint="eastAsia"/>
          <w:sz w:val="40"/>
          <w:szCs w:val="30"/>
        </w:rPr>
        <w:t>2016</w:t>
      </w:r>
      <w:r w:rsidRPr="00A82A2D">
        <w:rPr>
          <w:rFonts w:ascii="仿宋" w:eastAsia="仿宋" w:hAnsi="仿宋"/>
          <w:sz w:val="40"/>
          <w:szCs w:val="30"/>
        </w:rPr>
        <w:t>及STEM教育国际论坛简介</w:t>
      </w:r>
    </w:p>
    <w:p w:rsidR="00EF6A49" w:rsidRPr="001C2998" w:rsidRDefault="00EF6A49" w:rsidP="00EF6A49">
      <w:pPr>
        <w:spacing w:line="600" w:lineRule="exact"/>
        <w:ind w:firstLineChars="200" w:firstLine="640"/>
        <w:rPr>
          <w:rFonts w:ascii="仿宋" w:eastAsia="仿宋" w:hAnsi="仿宋"/>
          <w:sz w:val="32"/>
          <w:szCs w:val="32"/>
        </w:rPr>
      </w:pPr>
      <w:r w:rsidRPr="001C2998">
        <w:rPr>
          <w:rFonts w:ascii="仿宋" w:eastAsia="仿宋" w:hAnsi="仿宋" w:hint="eastAsia"/>
          <w:sz w:val="32"/>
          <w:szCs w:val="32"/>
        </w:rPr>
        <w:t>为了促进在培养未来科技创新人才方面的国际交流与跨界合作，中国友好和平发展基金会携手联合技术公司推出首届STEM</w:t>
      </w:r>
      <w:proofErr w:type="gramStart"/>
      <w:r w:rsidRPr="001C2998">
        <w:rPr>
          <w:rFonts w:ascii="仿宋" w:eastAsia="仿宋" w:hAnsi="仿宋" w:hint="eastAsia"/>
          <w:sz w:val="32"/>
          <w:szCs w:val="32"/>
        </w:rPr>
        <w:t>世</w:t>
      </w:r>
      <w:proofErr w:type="gramEnd"/>
      <w:r w:rsidRPr="001C2998">
        <w:rPr>
          <w:rFonts w:ascii="仿宋" w:eastAsia="仿宋" w:hAnsi="仿宋" w:hint="eastAsia"/>
          <w:sz w:val="32"/>
          <w:szCs w:val="32"/>
        </w:rPr>
        <w:t>博会，旨在打造中国一个以STEM（科学、技术、工程、数学）教育为主线，联接国内外教育机构，责任企业，公益组织与</w:t>
      </w:r>
      <w:proofErr w:type="gramStart"/>
      <w:r w:rsidRPr="001C2998">
        <w:rPr>
          <w:rFonts w:ascii="仿宋" w:eastAsia="仿宋" w:hAnsi="仿宋" w:hint="eastAsia"/>
          <w:sz w:val="32"/>
          <w:szCs w:val="32"/>
        </w:rPr>
        <w:t>创客开展</w:t>
      </w:r>
      <w:proofErr w:type="gramEnd"/>
      <w:r w:rsidRPr="001C2998">
        <w:rPr>
          <w:rFonts w:ascii="仿宋" w:eastAsia="仿宋" w:hAnsi="仿宋" w:hint="eastAsia"/>
          <w:sz w:val="32"/>
          <w:szCs w:val="32"/>
        </w:rPr>
        <w:t>沟通、交流与协作的公益</w:t>
      </w:r>
      <w:proofErr w:type="gramStart"/>
      <w:r w:rsidRPr="001C2998">
        <w:rPr>
          <w:rFonts w:ascii="仿宋" w:eastAsia="仿宋" w:hAnsi="仿宋" w:hint="eastAsia"/>
          <w:sz w:val="32"/>
          <w:szCs w:val="32"/>
        </w:rPr>
        <w:t>科创嘉</w:t>
      </w:r>
      <w:proofErr w:type="gramEnd"/>
      <w:r w:rsidRPr="001C2998">
        <w:rPr>
          <w:rFonts w:ascii="仿宋" w:eastAsia="仿宋" w:hAnsi="仿宋" w:hint="eastAsia"/>
          <w:sz w:val="32"/>
          <w:szCs w:val="32"/>
        </w:rPr>
        <w:t>年华活动。</w:t>
      </w:r>
    </w:p>
    <w:p w:rsidR="00EF6A49" w:rsidRPr="001C2998" w:rsidRDefault="00EF6A49" w:rsidP="00EF6A49">
      <w:pPr>
        <w:spacing w:line="600" w:lineRule="exact"/>
        <w:rPr>
          <w:rFonts w:ascii="仿宋" w:eastAsia="仿宋" w:hAnsi="仿宋"/>
          <w:sz w:val="32"/>
          <w:szCs w:val="32"/>
        </w:rPr>
      </w:pPr>
      <w:r w:rsidRPr="001C2998">
        <w:rPr>
          <w:rFonts w:ascii="仿宋" w:eastAsia="仿宋" w:hAnsi="仿宋" w:hint="eastAsia"/>
          <w:sz w:val="32"/>
          <w:szCs w:val="32"/>
        </w:rPr>
        <w:t xml:space="preserve">   STEM</w:t>
      </w:r>
      <w:proofErr w:type="gramStart"/>
      <w:r w:rsidRPr="001C2998">
        <w:rPr>
          <w:rFonts w:ascii="仿宋" w:eastAsia="仿宋" w:hAnsi="仿宋" w:hint="eastAsia"/>
          <w:sz w:val="32"/>
          <w:szCs w:val="32"/>
        </w:rPr>
        <w:t>世</w:t>
      </w:r>
      <w:proofErr w:type="gramEnd"/>
      <w:r w:rsidRPr="001C2998">
        <w:rPr>
          <w:rFonts w:ascii="仿宋" w:eastAsia="仿宋" w:hAnsi="仿宋" w:hint="eastAsia"/>
          <w:sz w:val="32"/>
          <w:szCs w:val="32"/>
        </w:rPr>
        <w:t>博会期间将组织高峰论坛、互动展示以及多场次的沙龙、讲座与工作坊等活动。STEM教育国际论坛是</w:t>
      </w:r>
      <w:r>
        <w:rPr>
          <w:rFonts w:ascii="仿宋" w:eastAsia="仿宋" w:hAnsi="仿宋" w:hint="eastAsia"/>
          <w:sz w:val="32"/>
          <w:szCs w:val="32"/>
        </w:rPr>
        <w:t>STEM</w:t>
      </w:r>
      <w:proofErr w:type="gramStart"/>
      <w:r w:rsidRPr="001C2998">
        <w:rPr>
          <w:rFonts w:ascii="仿宋" w:eastAsia="仿宋" w:hAnsi="仿宋" w:hint="eastAsia"/>
          <w:sz w:val="32"/>
          <w:szCs w:val="32"/>
        </w:rPr>
        <w:t>世</w:t>
      </w:r>
      <w:proofErr w:type="gramEnd"/>
      <w:r w:rsidRPr="001C2998">
        <w:rPr>
          <w:rFonts w:ascii="仿宋" w:eastAsia="仿宋" w:hAnsi="仿宋" w:hint="eastAsia"/>
          <w:sz w:val="32"/>
          <w:szCs w:val="32"/>
        </w:rPr>
        <w:t>博会的重要活动之一。</w:t>
      </w:r>
    </w:p>
    <w:p w:rsidR="00EF6A49" w:rsidRPr="001C2998" w:rsidRDefault="00EF6A49" w:rsidP="00EF6A49">
      <w:pPr>
        <w:pStyle w:val="a3"/>
        <w:numPr>
          <w:ilvl w:val="0"/>
          <w:numId w:val="1"/>
        </w:numPr>
        <w:spacing w:line="580" w:lineRule="exact"/>
        <w:ind w:firstLineChars="0"/>
        <w:rPr>
          <w:rFonts w:ascii="仿宋" w:eastAsia="仿宋" w:hAnsi="仿宋"/>
          <w:sz w:val="32"/>
          <w:szCs w:val="32"/>
        </w:rPr>
      </w:pPr>
      <w:r w:rsidRPr="001C2998">
        <w:rPr>
          <w:rFonts w:ascii="仿宋" w:eastAsia="仿宋" w:hAnsi="仿宋"/>
          <w:sz w:val="32"/>
          <w:szCs w:val="32"/>
        </w:rPr>
        <w:t>时间地点</w:t>
      </w:r>
    </w:p>
    <w:p w:rsidR="00EF6A49" w:rsidRPr="001C2998" w:rsidRDefault="00EF6A49" w:rsidP="00EF6A49">
      <w:pPr>
        <w:pStyle w:val="a3"/>
        <w:spacing w:line="600" w:lineRule="exact"/>
        <w:ind w:left="720" w:firstLineChars="0" w:firstLine="0"/>
        <w:rPr>
          <w:rFonts w:ascii="仿宋" w:eastAsia="仿宋" w:hAnsi="仿宋" w:cs="华文仿宋"/>
          <w:color w:val="000000"/>
          <w:kern w:val="0"/>
          <w:sz w:val="32"/>
          <w:szCs w:val="32"/>
        </w:rPr>
      </w:pPr>
      <w:r w:rsidRPr="001C2998">
        <w:rPr>
          <w:rFonts w:ascii="仿宋" w:eastAsia="仿宋" w:hAnsi="仿宋" w:cs="华文仿宋" w:hint="eastAsia"/>
          <w:sz w:val="32"/>
          <w:szCs w:val="32"/>
        </w:rPr>
        <w:t>STEM</w:t>
      </w:r>
      <w:proofErr w:type="gramStart"/>
      <w:r w:rsidRPr="001C2998">
        <w:rPr>
          <w:rFonts w:ascii="仿宋" w:eastAsia="仿宋" w:hAnsi="仿宋" w:cs="华文仿宋" w:hint="eastAsia"/>
          <w:sz w:val="32"/>
          <w:szCs w:val="32"/>
        </w:rPr>
        <w:t>世</w:t>
      </w:r>
      <w:proofErr w:type="gramEnd"/>
      <w:r w:rsidRPr="001C2998">
        <w:rPr>
          <w:rFonts w:ascii="仿宋" w:eastAsia="仿宋" w:hAnsi="仿宋" w:cs="华文仿宋" w:hint="eastAsia"/>
          <w:sz w:val="32"/>
          <w:szCs w:val="32"/>
        </w:rPr>
        <w:t>博会时间：</w:t>
      </w:r>
      <w:r w:rsidRPr="001C2998">
        <w:rPr>
          <w:rFonts w:ascii="仿宋" w:eastAsia="仿宋" w:hAnsi="仿宋" w:cs="华文仿宋" w:hint="eastAsia"/>
          <w:color w:val="000000"/>
          <w:kern w:val="0"/>
          <w:sz w:val="32"/>
          <w:szCs w:val="32"/>
        </w:rPr>
        <w:t>2016年10月21-2</w:t>
      </w:r>
      <w:r w:rsidRPr="001C2998">
        <w:rPr>
          <w:rFonts w:ascii="仿宋" w:eastAsia="仿宋" w:hAnsi="仿宋" w:cs="华文仿宋"/>
          <w:color w:val="000000"/>
          <w:kern w:val="0"/>
          <w:sz w:val="32"/>
          <w:szCs w:val="32"/>
        </w:rPr>
        <w:t>3</w:t>
      </w:r>
      <w:r w:rsidRPr="001C2998">
        <w:rPr>
          <w:rFonts w:ascii="仿宋" w:eastAsia="仿宋" w:hAnsi="仿宋" w:cs="华文仿宋" w:hint="eastAsia"/>
          <w:color w:val="000000"/>
          <w:kern w:val="0"/>
          <w:sz w:val="32"/>
          <w:szCs w:val="32"/>
        </w:rPr>
        <w:t>日</w:t>
      </w:r>
    </w:p>
    <w:p w:rsidR="00EF6A49" w:rsidRPr="001C2998" w:rsidRDefault="00EF6A49" w:rsidP="00EF6A49">
      <w:pPr>
        <w:pStyle w:val="a3"/>
        <w:spacing w:line="600" w:lineRule="exact"/>
        <w:ind w:left="720" w:firstLineChars="0" w:firstLine="0"/>
        <w:rPr>
          <w:rFonts w:ascii="仿宋" w:eastAsia="仿宋" w:hAnsi="仿宋" w:cs="华文仿宋"/>
          <w:sz w:val="32"/>
          <w:szCs w:val="32"/>
        </w:rPr>
      </w:pPr>
      <w:r w:rsidRPr="001C2998">
        <w:rPr>
          <w:rFonts w:ascii="仿宋" w:eastAsia="仿宋" w:hAnsi="仿宋" w:cs="华文仿宋" w:hint="eastAsia"/>
          <w:sz w:val="32"/>
          <w:szCs w:val="32"/>
        </w:rPr>
        <w:t>STEM教育国际论坛时间：2016年10月21-22日</w:t>
      </w:r>
    </w:p>
    <w:p w:rsidR="00EF6A49" w:rsidRPr="001C2998" w:rsidRDefault="00EF6A49" w:rsidP="00EF6A49">
      <w:pPr>
        <w:pStyle w:val="a3"/>
        <w:spacing w:line="600" w:lineRule="exact"/>
        <w:ind w:left="720" w:firstLineChars="0" w:firstLine="0"/>
        <w:rPr>
          <w:rFonts w:ascii="仿宋" w:eastAsia="仿宋" w:hAnsi="仿宋" w:cs="华文仿宋"/>
          <w:sz w:val="32"/>
          <w:szCs w:val="32"/>
        </w:rPr>
      </w:pPr>
      <w:r w:rsidRPr="001C2998">
        <w:rPr>
          <w:rFonts w:ascii="仿宋" w:eastAsia="仿宋" w:hAnsi="仿宋" w:cs="华文仿宋" w:hint="eastAsia"/>
          <w:sz w:val="32"/>
          <w:szCs w:val="32"/>
        </w:rPr>
        <w:t>地点：上海浦东</w:t>
      </w:r>
      <w:proofErr w:type="gramStart"/>
      <w:r w:rsidRPr="001C2998">
        <w:rPr>
          <w:rFonts w:ascii="仿宋" w:eastAsia="仿宋" w:hAnsi="仿宋" w:cs="华文仿宋" w:hint="eastAsia"/>
          <w:sz w:val="32"/>
          <w:szCs w:val="32"/>
        </w:rPr>
        <w:t>世博大道1368号世</w:t>
      </w:r>
      <w:proofErr w:type="gramEnd"/>
      <w:r w:rsidRPr="001C2998">
        <w:rPr>
          <w:rFonts w:ascii="仿宋" w:eastAsia="仿宋" w:hAnsi="仿宋" w:cs="华文仿宋" w:hint="eastAsia"/>
          <w:sz w:val="32"/>
          <w:szCs w:val="32"/>
        </w:rPr>
        <w:t>博源5区下沉式广场</w:t>
      </w:r>
    </w:p>
    <w:p w:rsidR="00EF6A49" w:rsidRPr="001C2998" w:rsidRDefault="00EF6A49" w:rsidP="00EF6A49">
      <w:pPr>
        <w:pStyle w:val="a3"/>
        <w:numPr>
          <w:ilvl w:val="0"/>
          <w:numId w:val="1"/>
        </w:numPr>
        <w:spacing w:line="600" w:lineRule="exact"/>
        <w:ind w:firstLineChars="0"/>
        <w:rPr>
          <w:rFonts w:ascii="仿宋" w:eastAsia="仿宋" w:hAnsi="仿宋" w:cs="华文仿宋"/>
          <w:color w:val="000000"/>
          <w:kern w:val="0"/>
          <w:sz w:val="32"/>
          <w:szCs w:val="32"/>
        </w:rPr>
      </w:pPr>
      <w:r w:rsidRPr="001C2998">
        <w:rPr>
          <w:rFonts w:ascii="仿宋" w:eastAsia="仿宋" w:hAnsi="仿宋" w:cs="华文仿宋" w:hint="eastAsia"/>
          <w:color w:val="000000"/>
          <w:kern w:val="0"/>
          <w:sz w:val="32"/>
          <w:szCs w:val="32"/>
        </w:rPr>
        <w:t>组织机构</w:t>
      </w:r>
    </w:p>
    <w:p w:rsidR="00EF6A49" w:rsidRPr="001C2998" w:rsidRDefault="00EF6A49" w:rsidP="00EF6A49">
      <w:pPr>
        <w:pStyle w:val="a3"/>
        <w:spacing w:line="600" w:lineRule="exact"/>
        <w:ind w:left="720" w:firstLineChars="0" w:firstLine="0"/>
        <w:rPr>
          <w:rFonts w:ascii="仿宋" w:eastAsia="仿宋" w:hAnsi="仿宋"/>
          <w:sz w:val="32"/>
          <w:szCs w:val="32"/>
        </w:rPr>
      </w:pPr>
      <w:r w:rsidRPr="001C2998">
        <w:rPr>
          <w:rFonts w:ascii="仿宋" w:eastAsia="仿宋" w:hAnsi="仿宋" w:cs="华文仿宋" w:hint="eastAsia"/>
          <w:color w:val="000000"/>
          <w:kern w:val="0"/>
          <w:sz w:val="32"/>
          <w:szCs w:val="32"/>
        </w:rPr>
        <w:t>主办单位：</w:t>
      </w:r>
      <w:r w:rsidRPr="001C2998">
        <w:rPr>
          <w:rFonts w:ascii="仿宋" w:eastAsia="仿宋" w:hAnsi="仿宋" w:hint="eastAsia"/>
          <w:sz w:val="32"/>
          <w:szCs w:val="32"/>
        </w:rPr>
        <w:t>中国友好和平发展基金会</w:t>
      </w:r>
    </w:p>
    <w:p w:rsidR="00EF6A49" w:rsidRPr="001C2998" w:rsidRDefault="00EF6A49" w:rsidP="00EF6A49">
      <w:pPr>
        <w:pStyle w:val="a3"/>
        <w:spacing w:line="600" w:lineRule="exact"/>
        <w:ind w:left="720" w:firstLineChars="0" w:firstLine="0"/>
        <w:rPr>
          <w:rFonts w:ascii="仿宋" w:eastAsia="仿宋" w:hAnsi="仿宋"/>
          <w:sz w:val="32"/>
          <w:szCs w:val="32"/>
        </w:rPr>
      </w:pPr>
      <w:r w:rsidRPr="001C2998">
        <w:rPr>
          <w:rFonts w:ascii="仿宋" w:eastAsia="仿宋" w:hAnsi="仿宋" w:hint="eastAsia"/>
          <w:sz w:val="32"/>
          <w:szCs w:val="32"/>
        </w:rPr>
        <w:t xml:space="preserve">          美国联合技术公司</w:t>
      </w:r>
    </w:p>
    <w:p w:rsidR="00EF6A49" w:rsidRPr="001C2998" w:rsidRDefault="00EF6A49" w:rsidP="00EF6A49">
      <w:pPr>
        <w:pStyle w:val="a3"/>
        <w:spacing w:line="600" w:lineRule="exact"/>
        <w:ind w:left="720" w:firstLineChars="0" w:firstLine="0"/>
        <w:rPr>
          <w:rFonts w:ascii="仿宋" w:eastAsia="仿宋" w:hAnsi="仿宋"/>
          <w:sz w:val="32"/>
          <w:szCs w:val="32"/>
        </w:rPr>
      </w:pPr>
      <w:r w:rsidRPr="001C2998">
        <w:rPr>
          <w:rFonts w:ascii="仿宋" w:eastAsia="仿宋" w:hAnsi="仿宋" w:hint="eastAsia"/>
          <w:sz w:val="32"/>
          <w:szCs w:val="32"/>
        </w:rPr>
        <w:t>战略合作机构：中国科协青少年科技中心</w:t>
      </w:r>
    </w:p>
    <w:p w:rsidR="00EF6A49" w:rsidRPr="001C2998" w:rsidRDefault="00EF6A49" w:rsidP="00EF6A49">
      <w:pPr>
        <w:pStyle w:val="a3"/>
        <w:spacing w:line="600" w:lineRule="exact"/>
        <w:ind w:left="720" w:firstLineChars="700" w:firstLine="2240"/>
        <w:rPr>
          <w:rFonts w:ascii="仿宋" w:eastAsia="仿宋" w:hAnsi="仿宋"/>
          <w:sz w:val="32"/>
          <w:szCs w:val="32"/>
        </w:rPr>
      </w:pPr>
      <w:r w:rsidRPr="001C2998">
        <w:rPr>
          <w:rFonts w:ascii="仿宋" w:eastAsia="仿宋" w:hAnsi="仿宋" w:hint="eastAsia"/>
          <w:sz w:val="32"/>
          <w:szCs w:val="32"/>
        </w:rPr>
        <w:t>中国青少年科技辅导员协会</w:t>
      </w:r>
    </w:p>
    <w:p w:rsidR="00EF6A49" w:rsidRPr="001C2998" w:rsidRDefault="00EF6A49" w:rsidP="00EF6A49">
      <w:pPr>
        <w:pStyle w:val="a3"/>
        <w:spacing w:line="600" w:lineRule="exact"/>
        <w:ind w:left="720" w:firstLineChars="0" w:firstLine="0"/>
        <w:rPr>
          <w:rFonts w:ascii="仿宋" w:eastAsia="仿宋" w:hAnsi="仿宋"/>
          <w:sz w:val="32"/>
          <w:szCs w:val="32"/>
        </w:rPr>
      </w:pPr>
      <w:r w:rsidRPr="001C2998">
        <w:rPr>
          <w:rFonts w:ascii="仿宋" w:eastAsia="仿宋" w:hAnsi="仿宋" w:hint="eastAsia"/>
          <w:sz w:val="32"/>
          <w:szCs w:val="32"/>
        </w:rPr>
        <w:t xml:space="preserve">              NPI恩派</w:t>
      </w:r>
    </w:p>
    <w:p w:rsidR="00EF6A49" w:rsidRPr="001C2998" w:rsidRDefault="00EF6A49" w:rsidP="00EF6A49">
      <w:pPr>
        <w:pStyle w:val="a3"/>
        <w:numPr>
          <w:ilvl w:val="0"/>
          <w:numId w:val="1"/>
        </w:numPr>
        <w:spacing w:line="580" w:lineRule="exact"/>
        <w:ind w:firstLineChars="0"/>
        <w:rPr>
          <w:rFonts w:ascii="仿宋" w:eastAsia="仿宋" w:hAnsi="仿宋"/>
          <w:sz w:val="32"/>
          <w:szCs w:val="32"/>
        </w:rPr>
      </w:pPr>
      <w:r w:rsidRPr="001C2998">
        <w:rPr>
          <w:rFonts w:ascii="仿宋" w:eastAsia="仿宋" w:hAnsi="仿宋" w:hint="eastAsia"/>
          <w:sz w:val="32"/>
          <w:szCs w:val="32"/>
        </w:rPr>
        <w:lastRenderedPageBreak/>
        <w:t>STEM教育国际</w:t>
      </w:r>
      <w:r w:rsidRPr="001C2998">
        <w:rPr>
          <w:rFonts w:ascii="仿宋" w:eastAsia="仿宋" w:hAnsi="仿宋"/>
          <w:sz w:val="32"/>
          <w:szCs w:val="32"/>
        </w:rPr>
        <w:t>论坛主题</w:t>
      </w:r>
    </w:p>
    <w:p w:rsidR="00EF6A49" w:rsidRPr="001C2998" w:rsidRDefault="00EF6A49" w:rsidP="00EF6A49">
      <w:pPr>
        <w:spacing w:line="600" w:lineRule="exact"/>
        <w:ind w:firstLineChars="200" w:firstLine="640"/>
        <w:rPr>
          <w:rFonts w:ascii="仿宋" w:eastAsia="仿宋" w:hAnsi="仿宋"/>
          <w:sz w:val="32"/>
          <w:szCs w:val="32"/>
        </w:rPr>
      </w:pPr>
      <w:r w:rsidRPr="001C2998">
        <w:rPr>
          <w:rFonts w:ascii="仿宋" w:eastAsia="仿宋" w:hAnsi="仿宋" w:hint="eastAsia"/>
          <w:sz w:val="32"/>
          <w:szCs w:val="32"/>
        </w:rPr>
        <w:t>STEM教育：推动世界前行</w:t>
      </w:r>
    </w:p>
    <w:p w:rsidR="00EF6A49" w:rsidRPr="001C2998" w:rsidRDefault="00EF6A49" w:rsidP="00EF6A49">
      <w:pPr>
        <w:spacing w:line="600" w:lineRule="exact"/>
        <w:ind w:firstLineChars="200" w:firstLine="640"/>
        <w:rPr>
          <w:rFonts w:ascii="仿宋" w:eastAsia="仿宋" w:hAnsi="仿宋"/>
          <w:sz w:val="32"/>
          <w:szCs w:val="32"/>
        </w:rPr>
      </w:pPr>
      <w:r w:rsidRPr="001C2998">
        <w:rPr>
          <w:rFonts w:ascii="仿宋" w:eastAsia="仿宋" w:hAnsi="仿宋" w:hint="eastAsia"/>
          <w:sz w:val="32"/>
          <w:szCs w:val="32"/>
        </w:rPr>
        <w:t xml:space="preserve">论坛将邀请中外专家对于STEM教育领域中关于青少年科学学习、学业成长和职业发展等方面的重要议题交流观点，同时也将对如何通过STEM教育来有效提高青少年科学素质，为应对全球挑战、达成联合国可持续发展目标，培养高科技素质的公民进行讨论。 </w:t>
      </w:r>
    </w:p>
    <w:p w:rsidR="00EF6A49" w:rsidRPr="001C2998" w:rsidRDefault="00EF6A49" w:rsidP="00EF6A49">
      <w:pPr>
        <w:spacing w:line="600" w:lineRule="exact"/>
        <w:ind w:firstLineChars="200" w:firstLine="640"/>
        <w:rPr>
          <w:rFonts w:ascii="仿宋" w:eastAsia="仿宋" w:hAnsi="仿宋"/>
          <w:sz w:val="32"/>
          <w:szCs w:val="32"/>
        </w:rPr>
      </w:pPr>
      <w:r w:rsidRPr="001C2998">
        <w:rPr>
          <w:rFonts w:ascii="仿宋" w:eastAsia="仿宋" w:hAnsi="仿宋" w:hint="eastAsia"/>
          <w:sz w:val="32"/>
          <w:szCs w:val="32"/>
        </w:rPr>
        <w:t>分主题：</w:t>
      </w:r>
    </w:p>
    <w:p w:rsidR="00EF6A49" w:rsidRPr="001C2998" w:rsidRDefault="00EF6A49" w:rsidP="00EF6A49">
      <w:pPr>
        <w:pStyle w:val="a3"/>
        <w:numPr>
          <w:ilvl w:val="0"/>
          <w:numId w:val="2"/>
        </w:numPr>
        <w:spacing w:line="600" w:lineRule="exact"/>
        <w:ind w:firstLineChars="0"/>
        <w:rPr>
          <w:rFonts w:ascii="仿宋" w:eastAsia="仿宋" w:hAnsi="仿宋"/>
          <w:sz w:val="32"/>
          <w:szCs w:val="32"/>
        </w:rPr>
      </w:pPr>
      <w:r w:rsidRPr="001C2998">
        <w:rPr>
          <w:rFonts w:ascii="仿宋" w:eastAsia="仿宋" w:hAnsi="仿宋" w:hint="eastAsia"/>
          <w:sz w:val="32"/>
          <w:szCs w:val="32"/>
        </w:rPr>
        <w:t>STEM教育与青少年发展</w:t>
      </w:r>
    </w:p>
    <w:p w:rsidR="00EF6A49" w:rsidRPr="001C2998" w:rsidRDefault="00EF6A49" w:rsidP="00EF6A49">
      <w:pPr>
        <w:spacing w:line="600" w:lineRule="exact"/>
        <w:ind w:firstLineChars="200" w:firstLine="640"/>
        <w:rPr>
          <w:rFonts w:ascii="仿宋" w:eastAsia="仿宋" w:hAnsi="仿宋"/>
          <w:sz w:val="32"/>
          <w:szCs w:val="32"/>
        </w:rPr>
      </w:pPr>
      <w:r w:rsidRPr="001C2998">
        <w:rPr>
          <w:rFonts w:ascii="仿宋" w:eastAsia="仿宋" w:hAnsi="仿宋" w:hint="eastAsia"/>
          <w:sz w:val="32"/>
          <w:szCs w:val="32"/>
        </w:rPr>
        <w:t>包括如何通过应用对儿童发展的研究成果，以及STEM课程研发和对教师进行全方位支持来有效提高促进青少年的科学学习效果和综合素质；如何促进女性和社会经济地位处于弱势的群体在STEM领域的学习和职业中取得优秀的表现。</w:t>
      </w:r>
    </w:p>
    <w:p w:rsidR="00EF6A49" w:rsidRPr="001C2998" w:rsidRDefault="00EF6A49" w:rsidP="00EF6A49">
      <w:pPr>
        <w:pStyle w:val="a3"/>
        <w:numPr>
          <w:ilvl w:val="0"/>
          <w:numId w:val="2"/>
        </w:numPr>
        <w:spacing w:line="600" w:lineRule="exact"/>
        <w:ind w:firstLineChars="0"/>
        <w:rPr>
          <w:rFonts w:ascii="仿宋" w:eastAsia="仿宋" w:hAnsi="仿宋"/>
          <w:sz w:val="32"/>
          <w:szCs w:val="32"/>
        </w:rPr>
      </w:pPr>
      <w:r w:rsidRPr="001C2998">
        <w:rPr>
          <w:rFonts w:ascii="仿宋" w:eastAsia="仿宋" w:hAnsi="仿宋" w:hint="eastAsia"/>
          <w:sz w:val="32"/>
          <w:szCs w:val="32"/>
        </w:rPr>
        <w:t>STEM教育与社会发展</w:t>
      </w:r>
    </w:p>
    <w:p w:rsidR="00EF6A49" w:rsidRPr="001C2998" w:rsidRDefault="00EF6A49" w:rsidP="00EF6A49">
      <w:pPr>
        <w:spacing w:line="600" w:lineRule="exact"/>
        <w:ind w:firstLineChars="200" w:firstLine="640"/>
        <w:rPr>
          <w:rFonts w:ascii="仿宋" w:eastAsia="仿宋" w:hAnsi="仿宋"/>
          <w:sz w:val="32"/>
          <w:szCs w:val="32"/>
        </w:rPr>
      </w:pPr>
      <w:r w:rsidRPr="001C2998">
        <w:rPr>
          <w:rFonts w:ascii="仿宋" w:eastAsia="仿宋" w:hAnsi="仿宋" w:hint="eastAsia"/>
          <w:sz w:val="32"/>
          <w:szCs w:val="32"/>
        </w:rPr>
        <w:t>包括STEM领域职业发展的路径、STEM领域人才培养以及如何通过STEM教育来促进联合国可持续发展目标的达成</w:t>
      </w:r>
    </w:p>
    <w:p w:rsidR="00525E1E" w:rsidRPr="00EF6A49" w:rsidRDefault="00525E1E"/>
    <w:sectPr w:rsidR="00525E1E" w:rsidRPr="00EF6A49" w:rsidSect="00525E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E6E"/>
    <w:multiLevelType w:val="hybridMultilevel"/>
    <w:tmpl w:val="8BE656D4"/>
    <w:lvl w:ilvl="0" w:tplc="DFA6A1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C05F41"/>
    <w:multiLevelType w:val="hybridMultilevel"/>
    <w:tmpl w:val="CCDE1E18"/>
    <w:lvl w:ilvl="0" w:tplc="79563C3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6A49"/>
    <w:rsid w:val="00525E1E"/>
    <w:rsid w:val="00EF6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A4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639</Characters>
  <Application>Microsoft Office Word</Application>
  <DocSecurity>0</DocSecurity>
  <Lines>5</Lines>
  <Paragraphs>1</Paragraphs>
  <ScaleCrop>false</ScaleCrop>
  <Company>Hewlett-Packard Company</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zx</cp:lastModifiedBy>
  <cp:revision>1</cp:revision>
  <dcterms:created xsi:type="dcterms:W3CDTF">2016-10-10T02:02:00Z</dcterms:created>
  <dcterms:modified xsi:type="dcterms:W3CDTF">2016-10-10T02:03:00Z</dcterms:modified>
</cp:coreProperties>
</file>